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page" w:horzAnchor="page" w:tblpXSpec="center" w:tblpY="878"/>
        <w:tblW w:w="53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4"/>
        <w:gridCol w:w="118"/>
        <w:gridCol w:w="1625"/>
        <w:gridCol w:w="1429"/>
        <w:gridCol w:w="1558"/>
        <w:gridCol w:w="1372"/>
      </w:tblGrid>
      <w:tr w:rsidR="002E4F85" w14:paraId="05D8E6CF"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2DB4A2DE" w14:textId="77777777" w:rsidR="002E4F85" w:rsidRPr="005E3B3B" w:rsidRDefault="002E4F85" w:rsidP="00C378F6">
            <w:pPr>
              <w:rPr>
                <w:b/>
                <w:bCs/>
                <w:color w:val="000000"/>
                <w:lang w:val="sr-Latn-RS"/>
              </w:rPr>
            </w:pPr>
            <w:r>
              <w:rPr>
                <w:b/>
                <w:color w:val="000000"/>
                <w:lang w:val="sr-Cyrl-CS"/>
              </w:rPr>
              <w:t>Study level:</w:t>
            </w:r>
            <w:r w:rsidR="005E3B3B">
              <w:rPr>
                <w:b/>
                <w:color w:val="000000"/>
                <w:lang w:val="sr-Cyrl-CS"/>
              </w:rPr>
              <w:t xml:space="preserve"> </w:t>
            </w:r>
            <w:proofErr w:type="spellStart"/>
            <w:r w:rsidR="005E3B3B" w:rsidRPr="005E3B3B">
              <w:rPr>
                <w:bCs/>
                <w:color w:val="000000"/>
                <w:lang w:val="sr-Latn-RS"/>
              </w:rPr>
              <w:t>Democracy</w:t>
            </w:r>
            <w:proofErr w:type="spellEnd"/>
            <w:r w:rsidR="005E3B3B" w:rsidRPr="005E3B3B">
              <w:rPr>
                <w:bCs/>
                <w:color w:val="000000"/>
                <w:lang w:val="sr-Latn-RS"/>
              </w:rPr>
              <w:t xml:space="preserve"> </w:t>
            </w:r>
            <w:proofErr w:type="spellStart"/>
            <w:r w:rsidR="005E3B3B" w:rsidRPr="005E3B3B">
              <w:rPr>
                <w:bCs/>
                <w:color w:val="000000"/>
                <w:lang w:val="sr-Latn-RS"/>
              </w:rPr>
              <w:t>and</w:t>
            </w:r>
            <w:proofErr w:type="spellEnd"/>
            <w:r w:rsidR="005E3B3B" w:rsidRPr="005E3B3B">
              <w:rPr>
                <w:bCs/>
                <w:color w:val="000000"/>
                <w:lang w:val="sr-Latn-RS"/>
              </w:rPr>
              <w:t xml:space="preserve"> </w:t>
            </w:r>
            <w:proofErr w:type="spellStart"/>
            <w:r w:rsidR="005E3B3B" w:rsidRPr="005E3B3B">
              <w:rPr>
                <w:bCs/>
                <w:color w:val="000000"/>
                <w:lang w:val="sr-Latn-RS"/>
              </w:rPr>
              <w:t>Democratization</w:t>
            </w:r>
            <w:proofErr w:type="spellEnd"/>
            <w:r w:rsidR="005E3B3B" w:rsidRPr="005E3B3B">
              <w:rPr>
                <w:bCs/>
                <w:color w:val="000000"/>
                <w:lang w:val="sr-Latn-RS"/>
              </w:rPr>
              <w:t xml:space="preserve">; </w:t>
            </w:r>
            <w:proofErr w:type="spellStart"/>
            <w:r w:rsidR="005E3B3B" w:rsidRPr="005E3B3B">
              <w:rPr>
                <w:bCs/>
                <w:color w:val="000000"/>
                <w:lang w:val="sr-Latn-RS"/>
              </w:rPr>
              <w:t>Peace</w:t>
            </w:r>
            <w:proofErr w:type="spellEnd"/>
            <w:r w:rsidR="005E3B3B" w:rsidRPr="005E3B3B">
              <w:rPr>
                <w:bCs/>
                <w:color w:val="000000"/>
                <w:lang w:val="sr-Latn-RS"/>
              </w:rPr>
              <w:t xml:space="preserve">, </w:t>
            </w:r>
            <w:proofErr w:type="spellStart"/>
            <w:r w:rsidR="005E3B3B" w:rsidRPr="005E3B3B">
              <w:rPr>
                <w:bCs/>
                <w:color w:val="000000"/>
                <w:lang w:val="sr-Latn-RS"/>
              </w:rPr>
              <w:t>Security</w:t>
            </w:r>
            <w:proofErr w:type="spellEnd"/>
            <w:r w:rsidR="005E3B3B" w:rsidRPr="005E3B3B">
              <w:rPr>
                <w:bCs/>
                <w:color w:val="000000"/>
                <w:lang w:val="sr-Latn-RS"/>
              </w:rPr>
              <w:t xml:space="preserve"> </w:t>
            </w:r>
            <w:proofErr w:type="spellStart"/>
            <w:r w:rsidR="005E3B3B" w:rsidRPr="005E3B3B">
              <w:rPr>
                <w:bCs/>
                <w:color w:val="000000"/>
                <w:lang w:val="sr-Latn-RS"/>
              </w:rPr>
              <w:t>and</w:t>
            </w:r>
            <w:proofErr w:type="spellEnd"/>
            <w:r w:rsidR="005E3B3B" w:rsidRPr="005E3B3B">
              <w:rPr>
                <w:bCs/>
                <w:color w:val="000000"/>
                <w:lang w:val="sr-Latn-RS"/>
              </w:rPr>
              <w:t xml:space="preserve"> </w:t>
            </w:r>
            <w:proofErr w:type="spellStart"/>
            <w:r w:rsidR="005E3B3B" w:rsidRPr="005E3B3B">
              <w:rPr>
                <w:bCs/>
                <w:color w:val="000000"/>
                <w:lang w:val="sr-Latn-RS"/>
              </w:rPr>
              <w:t>Development</w:t>
            </w:r>
            <w:proofErr w:type="spellEnd"/>
          </w:p>
        </w:tc>
      </w:tr>
      <w:tr w:rsidR="002E4F85" w14:paraId="49FD51D2"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6D1B439A" w14:textId="77777777" w:rsidR="002E4F85" w:rsidRPr="00FE3B49" w:rsidRDefault="002E4F85" w:rsidP="00C378F6">
            <w:pPr>
              <w:rPr>
                <w:lang w:val="en-GB"/>
              </w:rPr>
            </w:pPr>
            <w:r>
              <w:rPr>
                <w:b/>
                <w:bCs/>
                <w:lang w:val="sr-Cyrl-CS"/>
              </w:rPr>
              <w:t xml:space="preserve">Course title: </w:t>
            </w:r>
            <w:r w:rsidR="00FE3B49" w:rsidRPr="005E3B3B">
              <w:rPr>
                <w:lang w:val="en-GB"/>
              </w:rPr>
              <w:t>Democratization</w:t>
            </w:r>
          </w:p>
        </w:tc>
      </w:tr>
      <w:tr w:rsidR="002E4F85" w14:paraId="1C4DCC8A"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1638CE44" w14:textId="77777777" w:rsidR="002E4F85" w:rsidRPr="009F0DB1" w:rsidRDefault="002E4F85" w:rsidP="00C378F6">
            <w:pPr>
              <w:rPr>
                <w:bCs/>
                <w:lang w:val="sr-Latn-RS"/>
              </w:rPr>
            </w:pPr>
            <w:r w:rsidRPr="009F0DB1">
              <w:rPr>
                <w:b/>
                <w:bCs/>
                <w:lang w:val="sr-Cyrl-CS"/>
              </w:rPr>
              <w:t xml:space="preserve">Professor: </w:t>
            </w:r>
            <w:r w:rsidR="00044F1A" w:rsidRPr="009F0DB1">
              <w:rPr>
                <w:rFonts w:eastAsia="SimSun"/>
                <w:bCs/>
                <w:lang w:val="en-GB" w:eastAsia="zh-CN"/>
              </w:rPr>
              <w:t xml:space="preserve"> </w:t>
            </w:r>
            <w:r w:rsidR="00FE3B49" w:rsidRPr="009F0DB1">
              <w:rPr>
                <w:rFonts w:eastAsia="SimSun"/>
                <w:bCs/>
                <w:lang w:val="sr-Latn-RS" w:eastAsia="zh-CN"/>
              </w:rPr>
              <w:t>Nebojša Vladisavljević</w:t>
            </w:r>
          </w:p>
        </w:tc>
      </w:tr>
      <w:tr w:rsidR="002E4F85" w14:paraId="49050834"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6FAC88B2" w14:textId="77777777" w:rsidR="002E4F85" w:rsidRPr="00FE3B49" w:rsidRDefault="002E4F85" w:rsidP="00C378F6">
            <w:pPr>
              <w:rPr>
                <w:lang w:val="en-GB"/>
              </w:rPr>
            </w:pPr>
            <w:r>
              <w:rPr>
                <w:b/>
                <w:bCs/>
                <w:lang w:val="sr-Cyrl-CS"/>
              </w:rPr>
              <w:t xml:space="preserve">Compulsory/Elective: </w:t>
            </w:r>
            <w:r w:rsidR="00FE3B49" w:rsidRPr="008F4771">
              <w:rPr>
                <w:bCs/>
                <w:lang w:val="en-GB"/>
              </w:rPr>
              <w:t>c</w:t>
            </w:r>
            <w:proofErr w:type="spellStart"/>
            <w:r w:rsidR="00FE3B49" w:rsidRPr="00FE3B49">
              <w:rPr>
                <w:bCs/>
                <w:lang w:val="sr-Latn-RS"/>
              </w:rPr>
              <w:t>ompulsory</w:t>
            </w:r>
            <w:proofErr w:type="spellEnd"/>
            <w:r w:rsidR="00FE3B49" w:rsidRPr="00FE3B49">
              <w:rPr>
                <w:bCs/>
                <w:lang w:val="sr-Latn-RS"/>
              </w:rPr>
              <w:t xml:space="preserve"> (MA </w:t>
            </w:r>
            <w:proofErr w:type="spellStart"/>
            <w:r w:rsidR="00FE3B49" w:rsidRPr="00FE3B49">
              <w:rPr>
                <w:bCs/>
                <w:lang w:val="sr-Latn-RS"/>
              </w:rPr>
              <w:t>Democracy</w:t>
            </w:r>
            <w:proofErr w:type="spellEnd"/>
            <w:r w:rsidR="00FE3B49" w:rsidRPr="00FE3B49">
              <w:rPr>
                <w:bCs/>
                <w:lang w:val="sr-Latn-RS"/>
              </w:rPr>
              <w:t xml:space="preserve"> </w:t>
            </w:r>
            <w:proofErr w:type="spellStart"/>
            <w:r w:rsidR="00FE3B49" w:rsidRPr="00FE3B49">
              <w:rPr>
                <w:bCs/>
                <w:lang w:val="sr-Latn-RS"/>
              </w:rPr>
              <w:t>and</w:t>
            </w:r>
            <w:proofErr w:type="spellEnd"/>
            <w:r w:rsidR="00FE3B49" w:rsidRPr="00FE3B49">
              <w:rPr>
                <w:bCs/>
                <w:lang w:val="sr-Latn-RS"/>
              </w:rPr>
              <w:t xml:space="preserve"> </w:t>
            </w:r>
            <w:proofErr w:type="spellStart"/>
            <w:r w:rsidR="00FE3B49" w:rsidRPr="00FE3B49">
              <w:rPr>
                <w:bCs/>
                <w:lang w:val="sr-Latn-RS"/>
              </w:rPr>
              <w:t>democratization</w:t>
            </w:r>
            <w:proofErr w:type="spellEnd"/>
            <w:r w:rsidR="00FE3B49" w:rsidRPr="00FE3B49">
              <w:rPr>
                <w:bCs/>
                <w:lang w:val="sr-Latn-RS"/>
              </w:rPr>
              <w:t>);</w:t>
            </w:r>
            <w:r w:rsidR="00FE3B49">
              <w:rPr>
                <w:b/>
                <w:bCs/>
                <w:lang w:val="sr-Latn-RS"/>
              </w:rPr>
              <w:t xml:space="preserve"> </w:t>
            </w:r>
            <w:proofErr w:type="spellStart"/>
            <w:r w:rsidR="00FE3B49" w:rsidRPr="00FE3B49">
              <w:rPr>
                <w:bCs/>
                <w:lang w:val="sr-Latn-RS"/>
              </w:rPr>
              <w:t>elective</w:t>
            </w:r>
            <w:proofErr w:type="spellEnd"/>
            <w:r w:rsidR="00FE3B49" w:rsidRPr="00FE3B49">
              <w:rPr>
                <w:bCs/>
                <w:lang w:val="sr-Latn-RS"/>
              </w:rPr>
              <w:t xml:space="preserve"> (MA </w:t>
            </w:r>
            <w:proofErr w:type="spellStart"/>
            <w:r w:rsidR="00FE3B49" w:rsidRPr="00FE3B49">
              <w:rPr>
                <w:bCs/>
                <w:lang w:val="sr-Latn-RS"/>
              </w:rPr>
              <w:t>Peace</w:t>
            </w:r>
            <w:proofErr w:type="spellEnd"/>
            <w:r w:rsidR="00FE3B49" w:rsidRPr="00FE3B49">
              <w:rPr>
                <w:bCs/>
                <w:lang w:val="sr-Latn-RS"/>
              </w:rPr>
              <w:t xml:space="preserve">, </w:t>
            </w:r>
            <w:proofErr w:type="spellStart"/>
            <w:r w:rsidR="008B09FF">
              <w:rPr>
                <w:bCs/>
                <w:lang w:val="sr-Latn-RS"/>
              </w:rPr>
              <w:t>S</w:t>
            </w:r>
            <w:r w:rsidR="00FE3B49" w:rsidRPr="00FE3B49">
              <w:rPr>
                <w:bCs/>
                <w:lang w:val="sr-Latn-RS"/>
              </w:rPr>
              <w:t>ecurity</w:t>
            </w:r>
            <w:proofErr w:type="spellEnd"/>
            <w:r w:rsidR="00FE3B49" w:rsidRPr="00FE3B49">
              <w:rPr>
                <w:bCs/>
                <w:lang w:val="sr-Latn-RS"/>
              </w:rPr>
              <w:t xml:space="preserve"> </w:t>
            </w:r>
            <w:proofErr w:type="spellStart"/>
            <w:r w:rsidR="00FE3B49" w:rsidRPr="00FE3B49">
              <w:rPr>
                <w:bCs/>
                <w:lang w:val="sr-Latn-RS"/>
              </w:rPr>
              <w:t>and</w:t>
            </w:r>
            <w:proofErr w:type="spellEnd"/>
            <w:r w:rsidR="00FE3B49" w:rsidRPr="00FE3B49">
              <w:rPr>
                <w:bCs/>
                <w:lang w:val="sr-Latn-RS"/>
              </w:rPr>
              <w:t xml:space="preserve"> </w:t>
            </w:r>
            <w:proofErr w:type="spellStart"/>
            <w:r w:rsidR="008B09FF">
              <w:rPr>
                <w:bCs/>
                <w:lang w:val="sr-Latn-RS"/>
              </w:rPr>
              <w:t>D</w:t>
            </w:r>
            <w:r w:rsidR="00FE3B49" w:rsidRPr="00FE3B49">
              <w:rPr>
                <w:bCs/>
                <w:lang w:val="sr-Latn-RS"/>
              </w:rPr>
              <w:t>evelopment</w:t>
            </w:r>
            <w:proofErr w:type="spellEnd"/>
            <w:r w:rsidR="00FE3B49" w:rsidRPr="00FE3B49">
              <w:rPr>
                <w:bCs/>
                <w:lang w:val="sr-Latn-RS"/>
              </w:rPr>
              <w:t>)</w:t>
            </w:r>
          </w:p>
        </w:tc>
      </w:tr>
      <w:tr w:rsidR="002E4F85" w14:paraId="0665AD67"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61189053" w14:textId="77777777" w:rsidR="002E4F85" w:rsidRPr="00E727DA" w:rsidRDefault="002E4F85" w:rsidP="008347DE">
            <w:pPr>
              <w:rPr>
                <w:lang w:val="en-GB"/>
              </w:rPr>
            </w:pPr>
            <w:r>
              <w:rPr>
                <w:b/>
                <w:bCs/>
                <w:lang w:val="sr-Cyrl-CS"/>
              </w:rPr>
              <w:t xml:space="preserve">Number of ECTS: </w:t>
            </w:r>
            <w:r w:rsidR="00E727DA" w:rsidRPr="00E727DA">
              <w:rPr>
                <w:bCs/>
                <w:lang w:val="en-GB"/>
              </w:rPr>
              <w:t>6</w:t>
            </w:r>
          </w:p>
        </w:tc>
      </w:tr>
      <w:tr w:rsidR="004626A4" w14:paraId="4A0A1CFC"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05B9F574" w14:textId="77777777" w:rsidR="004626A4" w:rsidRPr="004626A4" w:rsidRDefault="004626A4" w:rsidP="008347DE">
            <w:pPr>
              <w:rPr>
                <w:b/>
                <w:bCs/>
                <w:lang w:val="sr-Latn-RS"/>
              </w:rPr>
            </w:pPr>
            <w:proofErr w:type="spellStart"/>
            <w:r>
              <w:rPr>
                <w:b/>
                <w:bCs/>
                <w:lang w:val="sr-Latn-RS"/>
              </w:rPr>
              <w:t>Condition</w:t>
            </w:r>
            <w:proofErr w:type="spellEnd"/>
            <w:r>
              <w:rPr>
                <w:b/>
                <w:bCs/>
                <w:lang w:val="sr-Latn-RS"/>
              </w:rPr>
              <w:t>:</w:t>
            </w:r>
            <w:r w:rsidR="00FE3B49">
              <w:rPr>
                <w:b/>
                <w:bCs/>
                <w:lang w:val="sr-Latn-RS"/>
              </w:rPr>
              <w:t xml:space="preserve"> /</w:t>
            </w:r>
          </w:p>
        </w:tc>
      </w:tr>
      <w:tr w:rsidR="002E4F85" w14:paraId="47D1E5AB"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0106D215" w14:textId="77777777" w:rsidR="002E4F85" w:rsidRDefault="002E4F85" w:rsidP="008347DE">
            <w:pPr>
              <w:rPr>
                <w:b/>
                <w:bCs/>
                <w:lang w:val="en-US"/>
              </w:rPr>
            </w:pPr>
            <w:r>
              <w:rPr>
                <w:b/>
                <w:bCs/>
                <w:lang w:val="sr-Cyrl-CS"/>
              </w:rPr>
              <w:t>Aim of the course</w:t>
            </w:r>
          </w:p>
          <w:p w14:paraId="7DB61DA2" w14:textId="77777777" w:rsidR="00C378F6" w:rsidRDefault="00E727DA" w:rsidP="008347DE">
            <w:pPr>
              <w:jc w:val="both"/>
              <w:rPr>
                <w:bCs/>
                <w:lang w:val="en-GB"/>
              </w:rPr>
            </w:pPr>
            <w:r>
              <w:rPr>
                <w:bCs/>
                <w:lang w:val="en-GB"/>
              </w:rPr>
              <w:t>The course provides a comprehensive overview of contemporary theoretical debates on democratization and of relevant cases of democratization in various world regions in the last half century. Students will explore key structural, cultural and institutional factors in democratization as well as the role of various actors in these events. All themes will be examined from the comparative perspective and illustrated with examples from the “third wave” of democratization and recent global democratic recession.</w:t>
            </w:r>
          </w:p>
          <w:p w14:paraId="4E9BBDEC" w14:textId="77777777" w:rsidR="002E4F85" w:rsidRPr="008347DE" w:rsidRDefault="008347DE" w:rsidP="008347DE">
            <w:pPr>
              <w:jc w:val="both"/>
              <w:rPr>
                <w:bCs/>
                <w:lang w:val="hr-BA"/>
              </w:rPr>
            </w:pPr>
            <w:r w:rsidRPr="008347DE">
              <w:rPr>
                <w:bCs/>
                <w:lang w:val="hr-BA"/>
              </w:rPr>
              <w:t xml:space="preserve"> </w:t>
            </w:r>
          </w:p>
        </w:tc>
      </w:tr>
      <w:tr w:rsidR="002E4F85" w14:paraId="1AA100CE"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5A64B047" w14:textId="77777777" w:rsidR="002E4F85" w:rsidRDefault="002E4F85" w:rsidP="008347DE">
            <w:pPr>
              <w:rPr>
                <w:b/>
                <w:bCs/>
                <w:lang w:val="sr-Cyrl-CS"/>
              </w:rPr>
            </w:pPr>
            <w:r>
              <w:rPr>
                <w:b/>
                <w:bCs/>
                <w:lang w:val="sr-Cyrl-CS"/>
              </w:rPr>
              <w:t>Outcome of the course</w:t>
            </w:r>
          </w:p>
          <w:p w14:paraId="63CB87DB" w14:textId="77777777" w:rsidR="00C378F6" w:rsidRDefault="00E727DA" w:rsidP="008347DE">
            <w:pPr>
              <w:jc w:val="both"/>
              <w:rPr>
                <w:lang w:val="hr-BA"/>
              </w:rPr>
            </w:pPr>
            <w:r>
              <w:rPr>
                <w:lang w:val="hr-BA"/>
              </w:rPr>
              <w:t>Students are expected to become familiar with key concepts and theoretical debates in democratization studies and to discuss them – at least in key aspects – with regard to relevant examples of contemporary democratization in Southern Europe, Latin America, East Asia, Eastern Europe and the Middle East.</w:t>
            </w:r>
          </w:p>
          <w:p w14:paraId="1227C443" w14:textId="77777777" w:rsidR="00C378F6" w:rsidRPr="008347DE" w:rsidRDefault="00C378F6" w:rsidP="008347DE">
            <w:pPr>
              <w:jc w:val="both"/>
              <w:rPr>
                <w:lang w:val="hr-BA"/>
              </w:rPr>
            </w:pPr>
          </w:p>
        </w:tc>
      </w:tr>
      <w:tr w:rsidR="002E4F85" w14:paraId="074D1321"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2DA896BC" w14:textId="77777777" w:rsidR="00C46E54" w:rsidRDefault="002E4F85" w:rsidP="008347DE">
            <w:pPr>
              <w:rPr>
                <w:b/>
                <w:bCs/>
                <w:lang w:val="ru-RU"/>
              </w:rPr>
            </w:pPr>
            <w:r>
              <w:rPr>
                <w:b/>
                <w:bCs/>
                <w:lang w:val="sr-Cyrl-CS"/>
              </w:rPr>
              <w:t>Content of the course</w:t>
            </w:r>
          </w:p>
          <w:p w14:paraId="356D612E" w14:textId="77777777" w:rsidR="003F5670" w:rsidRDefault="003F5670" w:rsidP="00910834">
            <w:pPr>
              <w:jc w:val="both"/>
              <w:rPr>
                <w:bCs/>
                <w:lang w:val="en-GB"/>
              </w:rPr>
            </w:pPr>
            <w:r>
              <w:rPr>
                <w:bCs/>
                <w:lang w:val="en-GB"/>
              </w:rPr>
              <w:t xml:space="preserve">1. </w:t>
            </w:r>
            <w:r w:rsidR="00910834">
              <w:rPr>
                <w:bCs/>
                <w:lang w:val="en-GB"/>
              </w:rPr>
              <w:t xml:space="preserve">Key concepts and contemporary democratization. </w:t>
            </w:r>
          </w:p>
          <w:p w14:paraId="41DFE145" w14:textId="77777777" w:rsidR="003F5670" w:rsidRDefault="003F5670" w:rsidP="00910834">
            <w:pPr>
              <w:jc w:val="both"/>
              <w:rPr>
                <w:bCs/>
                <w:lang w:val="en-GB"/>
              </w:rPr>
            </w:pPr>
            <w:r>
              <w:rPr>
                <w:bCs/>
                <w:lang w:val="en-GB"/>
              </w:rPr>
              <w:t xml:space="preserve">2. </w:t>
            </w:r>
            <w:r w:rsidR="00910834">
              <w:rPr>
                <w:bCs/>
                <w:lang w:val="en-GB"/>
              </w:rPr>
              <w:t xml:space="preserve">Democratization in multi-ethnic and multi-national states. </w:t>
            </w:r>
          </w:p>
          <w:p w14:paraId="69382AE1" w14:textId="77777777" w:rsidR="003F5670" w:rsidRDefault="003F5670" w:rsidP="00910834">
            <w:pPr>
              <w:jc w:val="both"/>
              <w:rPr>
                <w:bCs/>
                <w:lang w:val="en-GB"/>
              </w:rPr>
            </w:pPr>
            <w:r>
              <w:rPr>
                <w:bCs/>
                <w:lang w:val="en-GB"/>
              </w:rPr>
              <w:t xml:space="preserve">3. </w:t>
            </w:r>
            <w:r w:rsidR="00910834">
              <w:rPr>
                <w:bCs/>
                <w:lang w:val="en-GB"/>
              </w:rPr>
              <w:t xml:space="preserve">Modernization and democracy. </w:t>
            </w:r>
          </w:p>
          <w:p w14:paraId="6DF0A3F9" w14:textId="77777777" w:rsidR="003F5670" w:rsidRDefault="003F5670" w:rsidP="00910834">
            <w:pPr>
              <w:jc w:val="both"/>
              <w:rPr>
                <w:bCs/>
                <w:lang w:val="en-GB"/>
              </w:rPr>
            </w:pPr>
            <w:r>
              <w:rPr>
                <w:bCs/>
                <w:lang w:val="en-GB"/>
              </w:rPr>
              <w:t xml:space="preserve">4. </w:t>
            </w:r>
            <w:r w:rsidR="00910834">
              <w:rPr>
                <w:bCs/>
                <w:lang w:val="en-GB"/>
              </w:rPr>
              <w:t xml:space="preserve">Civil society and democracy. </w:t>
            </w:r>
          </w:p>
          <w:p w14:paraId="607638C0" w14:textId="77777777" w:rsidR="003F5670" w:rsidRDefault="003F5670" w:rsidP="00910834">
            <w:pPr>
              <w:jc w:val="both"/>
              <w:rPr>
                <w:bCs/>
                <w:lang w:val="en-GB"/>
              </w:rPr>
            </w:pPr>
            <w:r>
              <w:rPr>
                <w:bCs/>
                <w:lang w:val="en-GB"/>
              </w:rPr>
              <w:t xml:space="preserve">5. </w:t>
            </w:r>
            <w:r w:rsidR="00910834">
              <w:rPr>
                <w:bCs/>
                <w:lang w:val="en-GB"/>
              </w:rPr>
              <w:t xml:space="preserve">Religion and democracy. </w:t>
            </w:r>
          </w:p>
          <w:p w14:paraId="5762639A" w14:textId="77777777" w:rsidR="003F5670" w:rsidRDefault="003F5670" w:rsidP="00910834">
            <w:pPr>
              <w:jc w:val="both"/>
              <w:rPr>
                <w:bCs/>
                <w:lang w:val="en-GB"/>
              </w:rPr>
            </w:pPr>
            <w:r>
              <w:rPr>
                <w:bCs/>
                <w:lang w:val="en-GB"/>
              </w:rPr>
              <w:t xml:space="preserve">6. </w:t>
            </w:r>
            <w:r w:rsidR="00910834">
              <w:rPr>
                <w:bCs/>
                <w:lang w:val="en-GB"/>
              </w:rPr>
              <w:t xml:space="preserve">Oil and authoritarianism. </w:t>
            </w:r>
          </w:p>
          <w:p w14:paraId="11AD804C" w14:textId="77777777" w:rsidR="003F5670" w:rsidRDefault="003F5670" w:rsidP="00910834">
            <w:pPr>
              <w:jc w:val="both"/>
              <w:rPr>
                <w:bCs/>
                <w:lang w:val="en-GB"/>
              </w:rPr>
            </w:pPr>
            <w:r>
              <w:rPr>
                <w:bCs/>
                <w:lang w:val="en-GB"/>
              </w:rPr>
              <w:t xml:space="preserve">7. </w:t>
            </w:r>
            <w:r w:rsidR="00910834">
              <w:rPr>
                <w:bCs/>
                <w:lang w:val="en-GB"/>
              </w:rPr>
              <w:t xml:space="preserve">International factors and democratization. </w:t>
            </w:r>
          </w:p>
          <w:p w14:paraId="21CBBB4C" w14:textId="77777777" w:rsidR="003F5670" w:rsidRDefault="003F5670" w:rsidP="00910834">
            <w:pPr>
              <w:jc w:val="both"/>
              <w:rPr>
                <w:bCs/>
                <w:lang w:val="en-GB"/>
              </w:rPr>
            </w:pPr>
            <w:r>
              <w:rPr>
                <w:bCs/>
                <w:lang w:val="en-GB"/>
              </w:rPr>
              <w:t xml:space="preserve">8. </w:t>
            </w:r>
            <w:r w:rsidR="00910834">
              <w:rPr>
                <w:bCs/>
                <w:lang w:val="en-GB"/>
              </w:rPr>
              <w:t xml:space="preserve">Types of modern non-democratic regimes and democratization after communism. </w:t>
            </w:r>
          </w:p>
          <w:p w14:paraId="738CD3E8" w14:textId="77777777" w:rsidR="003F5670" w:rsidRDefault="003F5670" w:rsidP="00910834">
            <w:pPr>
              <w:jc w:val="both"/>
              <w:rPr>
                <w:bCs/>
                <w:lang w:val="en-GB"/>
              </w:rPr>
            </w:pPr>
            <w:r>
              <w:rPr>
                <w:bCs/>
                <w:lang w:val="en-GB"/>
              </w:rPr>
              <w:t xml:space="preserve">9. </w:t>
            </w:r>
            <w:r w:rsidR="00910834">
              <w:rPr>
                <w:bCs/>
                <w:lang w:val="en-GB"/>
              </w:rPr>
              <w:t xml:space="preserve">Contemporary hybrid regimes. </w:t>
            </w:r>
          </w:p>
          <w:p w14:paraId="7721747A" w14:textId="77777777" w:rsidR="003F5670" w:rsidRDefault="003F5670" w:rsidP="00910834">
            <w:pPr>
              <w:jc w:val="both"/>
              <w:rPr>
                <w:bCs/>
                <w:lang w:val="en-GB"/>
              </w:rPr>
            </w:pPr>
            <w:r>
              <w:rPr>
                <w:bCs/>
                <w:lang w:val="en-GB"/>
              </w:rPr>
              <w:t xml:space="preserve">10. </w:t>
            </w:r>
            <w:r w:rsidR="00910834">
              <w:rPr>
                <w:bCs/>
                <w:lang w:val="en-GB"/>
              </w:rPr>
              <w:t xml:space="preserve">Elites, protests and democratization: post-communist “coloured” revolutions.  </w:t>
            </w:r>
          </w:p>
          <w:p w14:paraId="4BCD8A52" w14:textId="77777777" w:rsidR="003F5670" w:rsidRDefault="003F5670" w:rsidP="00910834">
            <w:pPr>
              <w:jc w:val="both"/>
              <w:rPr>
                <w:bCs/>
                <w:lang w:val="en-GB"/>
              </w:rPr>
            </w:pPr>
            <w:r>
              <w:rPr>
                <w:bCs/>
                <w:lang w:val="en-GB"/>
              </w:rPr>
              <w:t xml:space="preserve">11. </w:t>
            </w:r>
            <w:r w:rsidR="00910834">
              <w:rPr>
                <w:bCs/>
                <w:lang w:val="en-GB"/>
              </w:rPr>
              <w:t xml:space="preserve">Elites, protests and democratization: the “Arab Spring”. </w:t>
            </w:r>
          </w:p>
          <w:p w14:paraId="37AB711B" w14:textId="5B3AD6B2" w:rsidR="00C378F6" w:rsidRDefault="003F5670" w:rsidP="00910834">
            <w:pPr>
              <w:jc w:val="both"/>
              <w:rPr>
                <w:bCs/>
                <w:lang w:val="en-GB"/>
              </w:rPr>
            </w:pPr>
            <w:r>
              <w:rPr>
                <w:bCs/>
                <w:lang w:val="en-GB"/>
              </w:rPr>
              <w:t xml:space="preserve">12. </w:t>
            </w:r>
            <w:r w:rsidR="00910834">
              <w:rPr>
                <w:bCs/>
                <w:lang w:val="en-GB"/>
              </w:rPr>
              <w:t>Global democratic recession: myth or reality?</w:t>
            </w:r>
          </w:p>
          <w:p w14:paraId="7B4B6099" w14:textId="3A59F0C2" w:rsidR="003F5670" w:rsidRDefault="003F5670" w:rsidP="00910834">
            <w:pPr>
              <w:jc w:val="both"/>
              <w:rPr>
                <w:bCs/>
                <w:lang w:val="en-GB"/>
              </w:rPr>
            </w:pPr>
            <w:r>
              <w:rPr>
                <w:bCs/>
                <w:lang w:val="en-GB"/>
              </w:rPr>
              <w:t>13. Reading week</w:t>
            </w:r>
          </w:p>
          <w:p w14:paraId="277617D2" w14:textId="2DBC0239" w:rsidR="003F5670" w:rsidRDefault="003F5670" w:rsidP="00910834">
            <w:pPr>
              <w:jc w:val="both"/>
              <w:rPr>
                <w:bCs/>
                <w:lang w:val="en-GB"/>
              </w:rPr>
            </w:pPr>
            <w:r>
              <w:rPr>
                <w:bCs/>
                <w:lang w:val="en-GB"/>
              </w:rPr>
              <w:t>14. Reading week</w:t>
            </w:r>
          </w:p>
          <w:p w14:paraId="20AE0FDD" w14:textId="5295F64F" w:rsidR="003F5670" w:rsidRDefault="003F5670" w:rsidP="00910834">
            <w:pPr>
              <w:jc w:val="both"/>
              <w:rPr>
                <w:bCs/>
                <w:lang w:val="en-GB"/>
              </w:rPr>
            </w:pPr>
            <w:r>
              <w:rPr>
                <w:bCs/>
                <w:lang w:val="en-GB"/>
              </w:rPr>
              <w:t>15. Exam</w:t>
            </w:r>
          </w:p>
          <w:p w14:paraId="471EE53C" w14:textId="77777777" w:rsidR="00910834" w:rsidRPr="00C46E54" w:rsidRDefault="00910834" w:rsidP="00910834">
            <w:pPr>
              <w:jc w:val="both"/>
              <w:rPr>
                <w:bCs/>
                <w:lang w:val="ru-RU"/>
              </w:rPr>
            </w:pPr>
          </w:p>
        </w:tc>
      </w:tr>
      <w:tr w:rsidR="002E4F85" w14:paraId="6287B86E"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32E394C8" w14:textId="77777777" w:rsidR="002E4F85" w:rsidRDefault="002E4F85" w:rsidP="008347DE">
            <w:pPr>
              <w:jc w:val="both"/>
              <w:rPr>
                <w:b/>
                <w:bCs/>
                <w:lang w:val="sr-Cyrl-CS"/>
              </w:rPr>
            </w:pPr>
            <w:r>
              <w:rPr>
                <w:b/>
                <w:bCs/>
                <w:lang w:val="sr-Cyrl-CS"/>
              </w:rPr>
              <w:t>Literature</w:t>
            </w:r>
          </w:p>
          <w:p w14:paraId="5FCF948C" w14:textId="77777777" w:rsidR="00C378F6" w:rsidRDefault="00910834" w:rsidP="00910834">
            <w:pPr>
              <w:jc w:val="both"/>
              <w:rPr>
                <w:bCs/>
                <w:lang w:val="en-GB"/>
              </w:rPr>
            </w:pPr>
            <w:r>
              <w:rPr>
                <w:bCs/>
                <w:lang w:val="en-GB"/>
              </w:rPr>
              <w:t xml:space="preserve">J. Linz &amp; A. Stepan </w:t>
            </w:r>
            <w:r w:rsidRPr="00DB24CE">
              <w:rPr>
                <w:bCs/>
                <w:lang w:val="sr-Cyrl-CS"/>
              </w:rPr>
              <w:t>(199</w:t>
            </w:r>
            <w:r>
              <w:rPr>
                <w:bCs/>
                <w:lang w:val="sr-Cyrl-CS"/>
              </w:rPr>
              <w:t>6</w:t>
            </w:r>
            <w:r w:rsidRPr="00DB24CE">
              <w:rPr>
                <w:bCs/>
                <w:lang w:val="sr-Cyrl-CS"/>
              </w:rPr>
              <w:t xml:space="preserve">) </w:t>
            </w:r>
            <w:r>
              <w:rPr>
                <w:bCs/>
                <w:lang w:val="en-GB"/>
              </w:rPr>
              <w:t>Problems of democratic transition and consolidation (Baltimore, The Johns Hopkins University Press)</w:t>
            </w:r>
            <w:r w:rsidRPr="00DB24CE">
              <w:rPr>
                <w:bCs/>
                <w:lang w:val="sr-Cyrl-CS"/>
              </w:rPr>
              <w:t xml:space="preserve">; </w:t>
            </w:r>
            <w:r>
              <w:rPr>
                <w:bCs/>
                <w:lang w:val="en-GB"/>
              </w:rPr>
              <w:t>Lipset, S.M. (1981) Political man (Baltimore, The Johns Hopkins University Press); Howard, M.M. (2012) The weakness of civil society in post-communist Europe (</w:t>
            </w:r>
            <w:r w:rsidRPr="00DB24CE">
              <w:rPr>
                <w:bCs/>
                <w:lang w:val="sr-Cyrl-CS"/>
              </w:rPr>
              <w:t>Cambridge, Cambridge University Press</w:t>
            </w:r>
            <w:r>
              <w:rPr>
                <w:bCs/>
                <w:lang w:val="en-GB"/>
              </w:rPr>
              <w:t xml:space="preserve">); </w:t>
            </w:r>
            <w:r w:rsidRPr="00DB24CE">
              <w:rPr>
                <w:bCs/>
                <w:lang w:val="sr-Cyrl-CS"/>
              </w:rPr>
              <w:t>S. Levitsky and L. Way (2010) Competitive authoritarianism (Cambridge, Cambridge University Press); А. Stepan (2000)  “Religion, Democracy, and the ‘Twin Tolerations’”, Journal of Democracy, 11:4; M. Ross (2001) “Does Oil Hinder Democracy?“ World Politics, 53; J. Goldstone (2011) “Understanding the Revolutions of 2011“, Foreign Affairs, 90:3</w:t>
            </w:r>
            <w:r>
              <w:rPr>
                <w:bCs/>
                <w:lang w:val="en-GB"/>
              </w:rPr>
              <w:t xml:space="preserve">; </w:t>
            </w:r>
            <w:r w:rsidR="00EF1DA5">
              <w:rPr>
                <w:bCs/>
                <w:lang w:val="sr-Cyrl-CS"/>
              </w:rPr>
              <w:t>N</w:t>
            </w:r>
            <w:r>
              <w:rPr>
                <w:bCs/>
                <w:lang w:val="sr-Cyrl-CS"/>
              </w:rPr>
              <w:t xml:space="preserve">. </w:t>
            </w:r>
            <w:r w:rsidR="00EF1DA5">
              <w:rPr>
                <w:bCs/>
                <w:lang w:val="sr-Cyrl-CS"/>
              </w:rPr>
              <w:t>Vladisavljević</w:t>
            </w:r>
            <w:r>
              <w:rPr>
                <w:bCs/>
                <w:lang w:val="sr-Cyrl-CS"/>
              </w:rPr>
              <w:t xml:space="preserve"> (2019) </w:t>
            </w:r>
            <w:r w:rsidR="00EF1DA5">
              <w:rPr>
                <w:bCs/>
                <w:lang w:val="sr-Cyrl-CS"/>
              </w:rPr>
              <w:t>Uspon</w:t>
            </w:r>
            <w:r>
              <w:rPr>
                <w:bCs/>
                <w:lang w:val="sr-Cyrl-CS"/>
              </w:rPr>
              <w:t xml:space="preserve"> </w:t>
            </w:r>
            <w:r w:rsidR="00EF1DA5">
              <w:rPr>
                <w:bCs/>
                <w:lang w:val="sr-Cyrl-CS"/>
              </w:rPr>
              <w:t>i</w:t>
            </w:r>
            <w:r>
              <w:rPr>
                <w:bCs/>
                <w:lang w:val="sr-Cyrl-CS"/>
              </w:rPr>
              <w:t xml:space="preserve"> </w:t>
            </w:r>
            <w:r w:rsidR="00EF1DA5">
              <w:rPr>
                <w:bCs/>
                <w:lang w:val="sr-Cyrl-CS"/>
              </w:rPr>
              <w:t>pad</w:t>
            </w:r>
            <w:r>
              <w:rPr>
                <w:bCs/>
                <w:lang w:val="sr-Cyrl-CS"/>
              </w:rPr>
              <w:t xml:space="preserve"> </w:t>
            </w:r>
            <w:r w:rsidR="00EF1DA5">
              <w:rPr>
                <w:bCs/>
                <w:lang w:val="sr-Cyrl-CS"/>
              </w:rPr>
              <w:t>demokratije</w:t>
            </w:r>
            <w:r>
              <w:rPr>
                <w:bCs/>
                <w:lang w:val="sr-Cyrl-CS"/>
              </w:rPr>
              <w:t xml:space="preserve"> </w:t>
            </w:r>
            <w:r w:rsidR="00EF1DA5">
              <w:rPr>
                <w:bCs/>
                <w:lang w:val="sr-Cyrl-CS"/>
              </w:rPr>
              <w:t>posle</w:t>
            </w:r>
            <w:r>
              <w:rPr>
                <w:bCs/>
                <w:lang w:val="sr-Cyrl-CS"/>
              </w:rPr>
              <w:t xml:space="preserve"> </w:t>
            </w:r>
            <w:r w:rsidR="00EF1DA5">
              <w:rPr>
                <w:bCs/>
                <w:lang w:val="sr-Cyrl-CS"/>
              </w:rPr>
              <w:t>Petog</w:t>
            </w:r>
            <w:r>
              <w:rPr>
                <w:bCs/>
                <w:lang w:val="sr-Cyrl-CS"/>
              </w:rPr>
              <w:t xml:space="preserve"> </w:t>
            </w:r>
            <w:r w:rsidR="00EF1DA5">
              <w:rPr>
                <w:bCs/>
                <w:lang w:val="sr-Cyrl-CS"/>
              </w:rPr>
              <w:t>oktobra</w:t>
            </w:r>
            <w:r>
              <w:rPr>
                <w:bCs/>
                <w:lang w:val="sr-Cyrl-CS"/>
              </w:rPr>
              <w:t xml:space="preserve"> (</w:t>
            </w:r>
            <w:r w:rsidR="00EF1DA5">
              <w:rPr>
                <w:bCs/>
                <w:lang w:val="sr-Cyrl-CS"/>
              </w:rPr>
              <w:t>Beograd</w:t>
            </w:r>
            <w:r>
              <w:rPr>
                <w:bCs/>
                <w:lang w:val="sr-Cyrl-CS"/>
              </w:rPr>
              <w:t xml:space="preserve">, </w:t>
            </w:r>
            <w:r w:rsidR="00EF1DA5">
              <w:rPr>
                <w:bCs/>
                <w:lang w:val="sr-Cyrl-CS"/>
              </w:rPr>
              <w:t>Arhipelag</w:t>
            </w:r>
            <w:r>
              <w:rPr>
                <w:bCs/>
                <w:lang w:val="sr-Cyrl-CS"/>
              </w:rPr>
              <w:t>)</w:t>
            </w:r>
            <w:r>
              <w:rPr>
                <w:bCs/>
                <w:lang w:val="en-GB"/>
              </w:rPr>
              <w:t>.</w:t>
            </w:r>
          </w:p>
          <w:p w14:paraId="39829B2C" w14:textId="77777777" w:rsidR="0023597F" w:rsidRPr="00910834" w:rsidRDefault="0023597F" w:rsidP="00910834">
            <w:pPr>
              <w:jc w:val="both"/>
              <w:rPr>
                <w:lang w:val="en-GB"/>
              </w:rPr>
            </w:pPr>
          </w:p>
        </w:tc>
      </w:tr>
      <w:tr w:rsidR="004626A4" w14:paraId="153F66A3" w14:textId="77777777" w:rsidTr="004626A4">
        <w:trPr>
          <w:trHeight w:val="426"/>
        </w:trPr>
        <w:tc>
          <w:tcPr>
            <w:tcW w:w="3794" w:type="dxa"/>
            <w:gridSpan w:val="2"/>
            <w:tcBorders>
              <w:top w:val="single" w:sz="4" w:space="0" w:color="auto"/>
              <w:left w:val="single" w:sz="4" w:space="0" w:color="auto"/>
              <w:bottom w:val="single" w:sz="4" w:space="0" w:color="auto"/>
              <w:right w:val="single" w:sz="4" w:space="0" w:color="auto"/>
            </w:tcBorders>
            <w:vAlign w:val="center"/>
          </w:tcPr>
          <w:p w14:paraId="0BBB3ED0" w14:textId="77777777" w:rsidR="004626A4" w:rsidRPr="009F0DB1" w:rsidRDefault="004626A4" w:rsidP="004626A4">
            <w:pPr>
              <w:rPr>
                <w:b/>
                <w:bCs/>
                <w:lang w:val="en-GB"/>
              </w:rPr>
            </w:pPr>
            <w:r>
              <w:rPr>
                <w:b/>
                <w:bCs/>
                <w:lang w:val="sr-Latn-RS"/>
              </w:rPr>
              <w:t>Total</w:t>
            </w:r>
            <w:r>
              <w:rPr>
                <w:b/>
                <w:bCs/>
                <w:lang w:val="sr-Cyrl-CS"/>
              </w:rPr>
              <w:t xml:space="preserve"> classes of active teaching:</w:t>
            </w:r>
            <w:r>
              <w:rPr>
                <w:b/>
                <w:lang w:val="sr-Cyrl-CS"/>
              </w:rPr>
              <w:t xml:space="preserve"> </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296565CA" w14:textId="77777777" w:rsidR="004626A4" w:rsidRDefault="004626A4" w:rsidP="004626A4">
            <w:pPr>
              <w:rPr>
                <w:b/>
                <w:bCs/>
                <w:lang w:val="en-US"/>
              </w:rPr>
            </w:pPr>
            <w:r>
              <w:rPr>
                <w:b/>
                <w:bCs/>
                <w:lang w:val="en-US"/>
              </w:rPr>
              <w:t>Theoretical classes</w:t>
            </w:r>
            <w:r w:rsidR="005E3B3B">
              <w:rPr>
                <w:b/>
                <w:bCs/>
                <w:lang w:val="en-US"/>
              </w:rPr>
              <w:t>: 30</w:t>
            </w:r>
          </w:p>
        </w:tc>
        <w:tc>
          <w:tcPr>
            <w:tcW w:w="3005" w:type="dxa"/>
            <w:gridSpan w:val="2"/>
            <w:tcBorders>
              <w:top w:val="single" w:sz="4" w:space="0" w:color="auto"/>
              <w:left w:val="single" w:sz="4" w:space="0" w:color="auto"/>
              <w:bottom w:val="single" w:sz="4" w:space="0" w:color="auto"/>
              <w:right w:val="single" w:sz="4" w:space="0" w:color="auto"/>
            </w:tcBorders>
            <w:vAlign w:val="center"/>
          </w:tcPr>
          <w:p w14:paraId="31FEC103" w14:textId="77777777" w:rsidR="004626A4" w:rsidRPr="004626A4" w:rsidRDefault="004626A4" w:rsidP="004626A4">
            <w:pPr>
              <w:rPr>
                <w:b/>
                <w:bCs/>
                <w:lang w:val="sr-Latn-RS"/>
              </w:rPr>
            </w:pPr>
            <w:proofErr w:type="spellStart"/>
            <w:r>
              <w:rPr>
                <w:b/>
                <w:bCs/>
                <w:lang w:val="ru-RU"/>
              </w:rPr>
              <w:t>Practi</w:t>
            </w:r>
            <w:r>
              <w:rPr>
                <w:b/>
                <w:bCs/>
                <w:lang w:val="sr-Latn-RS"/>
              </w:rPr>
              <w:t>cal</w:t>
            </w:r>
            <w:proofErr w:type="spellEnd"/>
            <w:r>
              <w:rPr>
                <w:b/>
                <w:bCs/>
                <w:lang w:val="sr-Latn-RS"/>
              </w:rPr>
              <w:t xml:space="preserve"> </w:t>
            </w:r>
            <w:proofErr w:type="spellStart"/>
            <w:r>
              <w:rPr>
                <w:b/>
                <w:bCs/>
                <w:lang w:val="sr-Latn-RS"/>
              </w:rPr>
              <w:t>classes</w:t>
            </w:r>
            <w:proofErr w:type="spellEnd"/>
            <w:r>
              <w:rPr>
                <w:b/>
                <w:bCs/>
                <w:lang w:val="sr-Latn-RS"/>
              </w:rPr>
              <w:t>:</w:t>
            </w:r>
            <w:r w:rsidR="009F0DB1">
              <w:rPr>
                <w:b/>
                <w:bCs/>
                <w:lang w:val="sr-Latn-RS"/>
              </w:rPr>
              <w:t xml:space="preserve"> </w:t>
            </w:r>
            <w:r w:rsidR="005E3B3B">
              <w:rPr>
                <w:b/>
                <w:bCs/>
                <w:lang w:val="sr-Latn-RS"/>
              </w:rPr>
              <w:t>30</w:t>
            </w:r>
          </w:p>
        </w:tc>
      </w:tr>
      <w:tr w:rsidR="002E4F85" w14:paraId="31387454" w14:textId="77777777" w:rsidTr="004626A4">
        <w:trPr>
          <w:trHeight w:val="599"/>
        </w:trPr>
        <w:tc>
          <w:tcPr>
            <w:tcW w:w="9917" w:type="dxa"/>
            <w:gridSpan w:val="6"/>
            <w:tcBorders>
              <w:top w:val="single" w:sz="4" w:space="0" w:color="auto"/>
              <w:left w:val="single" w:sz="4" w:space="0" w:color="auto"/>
              <w:bottom w:val="single" w:sz="4" w:space="0" w:color="auto"/>
              <w:right w:val="single" w:sz="4" w:space="0" w:color="auto"/>
            </w:tcBorders>
          </w:tcPr>
          <w:p w14:paraId="3C5126D3" w14:textId="77777777" w:rsidR="009F0DB1" w:rsidRDefault="002E4F85" w:rsidP="00C378F6">
            <w:pPr>
              <w:jc w:val="both"/>
              <w:rPr>
                <w:b/>
                <w:bCs/>
                <w:lang w:val="sr-Cyrl-CS"/>
              </w:rPr>
            </w:pPr>
            <w:r>
              <w:rPr>
                <w:b/>
                <w:bCs/>
                <w:lang w:val="sr-Cyrl-CS"/>
              </w:rPr>
              <w:t>Teaching methods</w:t>
            </w:r>
            <w:r w:rsidR="008347DE">
              <w:rPr>
                <w:b/>
                <w:bCs/>
                <w:lang w:val="sr-Cyrl-CS"/>
              </w:rPr>
              <w:t>:</w:t>
            </w:r>
          </w:p>
          <w:p w14:paraId="104B3B8E" w14:textId="77777777" w:rsidR="002E4F85" w:rsidRPr="008347DE" w:rsidRDefault="009F0DB1" w:rsidP="00C378F6">
            <w:pPr>
              <w:jc w:val="both"/>
              <w:rPr>
                <w:b/>
                <w:bCs/>
                <w:lang w:val="sr-Cyrl-CS"/>
              </w:rPr>
            </w:pPr>
            <w:r>
              <w:rPr>
                <w:bCs/>
                <w:lang w:val="en-GB"/>
              </w:rPr>
              <w:t>Lectures, seminars, essay and consultations.</w:t>
            </w:r>
            <w:r w:rsidR="008347DE">
              <w:rPr>
                <w:b/>
                <w:bCs/>
                <w:lang w:val="sr-Cyrl-CS"/>
              </w:rPr>
              <w:t xml:space="preserve"> </w:t>
            </w:r>
          </w:p>
        </w:tc>
      </w:tr>
      <w:tr w:rsidR="002E4F85" w14:paraId="170C4E76" w14:textId="77777777" w:rsidTr="008347DE">
        <w:tc>
          <w:tcPr>
            <w:tcW w:w="9917" w:type="dxa"/>
            <w:gridSpan w:val="6"/>
            <w:tcBorders>
              <w:top w:val="single" w:sz="4" w:space="0" w:color="auto"/>
              <w:left w:val="single" w:sz="4" w:space="0" w:color="auto"/>
              <w:bottom w:val="single" w:sz="4" w:space="0" w:color="auto"/>
              <w:right w:val="single" w:sz="4" w:space="0" w:color="auto"/>
            </w:tcBorders>
          </w:tcPr>
          <w:p w14:paraId="5DD387C4" w14:textId="77777777" w:rsidR="002E4F85" w:rsidRDefault="002E4F85" w:rsidP="008347DE">
            <w:pPr>
              <w:jc w:val="center"/>
              <w:rPr>
                <w:b/>
                <w:bCs/>
                <w:lang w:val="ru-RU"/>
              </w:rPr>
            </w:pPr>
            <w:r>
              <w:rPr>
                <w:b/>
                <w:bCs/>
                <w:lang w:val="sr-Cyrl-CS"/>
              </w:rPr>
              <w:t>Assessment of knowledge (maximum no. of points 100)</w:t>
            </w:r>
          </w:p>
        </w:tc>
      </w:tr>
      <w:tr w:rsidR="002E4F85" w14:paraId="0FAF5B30" w14:textId="77777777" w:rsidTr="008347DE">
        <w:tc>
          <w:tcPr>
            <w:tcW w:w="3671" w:type="dxa"/>
            <w:tcBorders>
              <w:top w:val="single" w:sz="4" w:space="0" w:color="auto"/>
              <w:left w:val="single" w:sz="4" w:space="0" w:color="auto"/>
              <w:bottom w:val="single" w:sz="4" w:space="0" w:color="auto"/>
              <w:right w:val="single" w:sz="4" w:space="0" w:color="auto"/>
            </w:tcBorders>
          </w:tcPr>
          <w:p w14:paraId="4E2AB9B1" w14:textId="77777777" w:rsidR="002E4F85" w:rsidRDefault="002E4F85" w:rsidP="008347DE">
            <w:pPr>
              <w:rPr>
                <w:lang w:val="sr-Cyrl-CS"/>
              </w:rPr>
            </w:pPr>
            <w:r>
              <w:rPr>
                <w:b/>
                <w:iCs/>
                <w:lang w:val="sr-Cyrl-CS"/>
              </w:rPr>
              <w:t>Pre-examination commitments</w:t>
            </w:r>
          </w:p>
        </w:tc>
        <w:tc>
          <w:tcPr>
            <w:tcW w:w="1785" w:type="dxa"/>
            <w:gridSpan w:val="2"/>
            <w:tcBorders>
              <w:top w:val="single" w:sz="4" w:space="0" w:color="auto"/>
              <w:left w:val="single" w:sz="4" w:space="0" w:color="auto"/>
              <w:bottom w:val="single" w:sz="4" w:space="0" w:color="auto"/>
              <w:right w:val="single" w:sz="4" w:space="0" w:color="auto"/>
            </w:tcBorders>
          </w:tcPr>
          <w:p w14:paraId="58229750" w14:textId="77777777" w:rsidR="002E4F85" w:rsidRDefault="002E4F85" w:rsidP="008347DE">
            <w:pPr>
              <w:rPr>
                <w:b/>
                <w:bCs/>
                <w:lang w:val="en-US"/>
              </w:rPr>
            </w:pPr>
            <w:r>
              <w:rPr>
                <w:b/>
                <w:bCs/>
                <w:lang w:val="en-US"/>
              </w:rPr>
              <w:t>points</w:t>
            </w:r>
          </w:p>
        </w:tc>
        <w:tc>
          <w:tcPr>
            <w:tcW w:w="3065" w:type="dxa"/>
            <w:gridSpan w:val="2"/>
            <w:tcBorders>
              <w:top w:val="single" w:sz="4" w:space="0" w:color="auto"/>
              <w:left w:val="single" w:sz="4" w:space="0" w:color="auto"/>
              <w:bottom w:val="single" w:sz="4" w:space="0" w:color="auto"/>
              <w:right w:val="single" w:sz="4" w:space="0" w:color="auto"/>
            </w:tcBorders>
          </w:tcPr>
          <w:p w14:paraId="4213B400" w14:textId="77777777" w:rsidR="002E4F85" w:rsidRDefault="002E4F85" w:rsidP="008347DE">
            <w:pPr>
              <w:rPr>
                <w:lang w:val="en-US"/>
              </w:rPr>
            </w:pPr>
            <w:r>
              <w:rPr>
                <w:lang w:val="en-US"/>
              </w:rPr>
              <w:t xml:space="preserve">Final examination </w:t>
            </w:r>
          </w:p>
        </w:tc>
        <w:tc>
          <w:tcPr>
            <w:tcW w:w="1396" w:type="dxa"/>
            <w:tcBorders>
              <w:top w:val="single" w:sz="4" w:space="0" w:color="auto"/>
              <w:left w:val="single" w:sz="4" w:space="0" w:color="auto"/>
              <w:bottom w:val="single" w:sz="4" w:space="0" w:color="auto"/>
              <w:right w:val="single" w:sz="4" w:space="0" w:color="auto"/>
            </w:tcBorders>
          </w:tcPr>
          <w:p w14:paraId="08ED38F9" w14:textId="77777777" w:rsidR="002E4F85" w:rsidRDefault="002E4F85" w:rsidP="008347DE">
            <w:pPr>
              <w:rPr>
                <w:i/>
                <w:iCs/>
                <w:lang w:val="en-US"/>
              </w:rPr>
            </w:pPr>
            <w:r>
              <w:rPr>
                <w:i/>
                <w:iCs/>
                <w:lang w:val="en-US"/>
              </w:rPr>
              <w:t>points</w:t>
            </w:r>
          </w:p>
        </w:tc>
      </w:tr>
      <w:tr w:rsidR="002E4F85" w14:paraId="01AAF848" w14:textId="77777777" w:rsidTr="008347DE">
        <w:tc>
          <w:tcPr>
            <w:tcW w:w="3671" w:type="dxa"/>
            <w:tcBorders>
              <w:top w:val="single" w:sz="4" w:space="0" w:color="auto"/>
              <w:left w:val="single" w:sz="4" w:space="0" w:color="auto"/>
              <w:bottom w:val="single" w:sz="4" w:space="0" w:color="auto"/>
              <w:right w:val="single" w:sz="4" w:space="0" w:color="auto"/>
            </w:tcBorders>
          </w:tcPr>
          <w:p w14:paraId="5549F2CA" w14:textId="77777777" w:rsidR="002E4F85" w:rsidRDefault="002E4F85" w:rsidP="008347DE">
            <w:pPr>
              <w:rPr>
                <w:i/>
                <w:iCs/>
                <w:lang w:val="sr-Cyrl-CS"/>
              </w:rPr>
            </w:pPr>
            <w:r>
              <w:rPr>
                <w:lang w:val="sr-Cyrl-CS"/>
              </w:rPr>
              <w:t>activity</w:t>
            </w:r>
          </w:p>
        </w:tc>
        <w:tc>
          <w:tcPr>
            <w:tcW w:w="1785" w:type="dxa"/>
            <w:gridSpan w:val="2"/>
            <w:tcBorders>
              <w:top w:val="single" w:sz="4" w:space="0" w:color="auto"/>
              <w:left w:val="single" w:sz="4" w:space="0" w:color="auto"/>
              <w:bottom w:val="single" w:sz="4" w:space="0" w:color="auto"/>
              <w:right w:val="single" w:sz="4" w:space="0" w:color="auto"/>
            </w:tcBorders>
          </w:tcPr>
          <w:p w14:paraId="10F40B9F" w14:textId="77777777" w:rsidR="002E4F85" w:rsidRDefault="002E4F85" w:rsidP="008347DE">
            <w:pPr>
              <w:tabs>
                <w:tab w:val="left" w:pos="1200"/>
              </w:tabs>
              <w:rPr>
                <w:b/>
                <w:bCs/>
                <w:lang w:val="sr-Cyrl-CS"/>
              </w:rPr>
            </w:pPr>
          </w:p>
        </w:tc>
        <w:tc>
          <w:tcPr>
            <w:tcW w:w="3065" w:type="dxa"/>
            <w:gridSpan w:val="2"/>
            <w:tcBorders>
              <w:top w:val="single" w:sz="4" w:space="0" w:color="auto"/>
              <w:left w:val="single" w:sz="4" w:space="0" w:color="auto"/>
              <w:bottom w:val="single" w:sz="4" w:space="0" w:color="auto"/>
              <w:right w:val="single" w:sz="4" w:space="0" w:color="auto"/>
            </w:tcBorders>
          </w:tcPr>
          <w:p w14:paraId="7D6E9D3D" w14:textId="77777777" w:rsidR="002E4F85" w:rsidRDefault="002E4F85" w:rsidP="008347DE">
            <w:pPr>
              <w:rPr>
                <w:i/>
                <w:iCs/>
                <w:lang w:val="sr-Cyrl-CS"/>
              </w:rPr>
            </w:pPr>
            <w:r>
              <w:rPr>
                <w:lang w:val="sr-Cyrl-CS"/>
              </w:rPr>
              <w:t>written test</w:t>
            </w:r>
          </w:p>
        </w:tc>
        <w:tc>
          <w:tcPr>
            <w:tcW w:w="1396" w:type="dxa"/>
            <w:tcBorders>
              <w:top w:val="single" w:sz="4" w:space="0" w:color="auto"/>
              <w:left w:val="single" w:sz="4" w:space="0" w:color="auto"/>
              <w:bottom w:val="single" w:sz="4" w:space="0" w:color="auto"/>
              <w:right w:val="single" w:sz="4" w:space="0" w:color="auto"/>
            </w:tcBorders>
          </w:tcPr>
          <w:p w14:paraId="17931C22" w14:textId="77777777" w:rsidR="002E4F85" w:rsidRPr="006C6ADE" w:rsidRDefault="002E4F85" w:rsidP="008347DE">
            <w:pPr>
              <w:rPr>
                <w:b/>
                <w:iCs/>
                <w:lang w:val="sr-Cyrl-CS"/>
              </w:rPr>
            </w:pPr>
          </w:p>
        </w:tc>
      </w:tr>
      <w:tr w:rsidR="002E4F85" w14:paraId="2D948204" w14:textId="77777777" w:rsidTr="008347DE">
        <w:tc>
          <w:tcPr>
            <w:tcW w:w="3671" w:type="dxa"/>
            <w:tcBorders>
              <w:top w:val="single" w:sz="4" w:space="0" w:color="auto"/>
              <w:left w:val="single" w:sz="4" w:space="0" w:color="auto"/>
              <w:bottom w:val="single" w:sz="4" w:space="0" w:color="auto"/>
              <w:right w:val="single" w:sz="4" w:space="0" w:color="auto"/>
            </w:tcBorders>
          </w:tcPr>
          <w:p w14:paraId="170390EA" w14:textId="77777777" w:rsidR="002E4F85" w:rsidRDefault="002E4F85" w:rsidP="008347DE">
            <w:pPr>
              <w:rPr>
                <w:i/>
                <w:iCs/>
                <w:lang w:val="sr-Cyrl-CS"/>
              </w:rPr>
            </w:pPr>
            <w:r>
              <w:rPr>
                <w:lang w:val="sr-Cyrl-CS"/>
              </w:rPr>
              <w:t>practical teaching</w:t>
            </w:r>
          </w:p>
        </w:tc>
        <w:tc>
          <w:tcPr>
            <w:tcW w:w="1785" w:type="dxa"/>
            <w:gridSpan w:val="2"/>
            <w:tcBorders>
              <w:top w:val="single" w:sz="4" w:space="0" w:color="auto"/>
              <w:left w:val="single" w:sz="4" w:space="0" w:color="auto"/>
              <w:bottom w:val="single" w:sz="4" w:space="0" w:color="auto"/>
              <w:right w:val="single" w:sz="4" w:space="0" w:color="auto"/>
            </w:tcBorders>
          </w:tcPr>
          <w:p w14:paraId="7EDB21AB" w14:textId="77777777" w:rsidR="002E4F85" w:rsidRDefault="002E4F85" w:rsidP="008347DE">
            <w:pPr>
              <w:rPr>
                <w:b/>
                <w:bCs/>
                <w:lang w:val="sr-Cyrl-CS"/>
              </w:rPr>
            </w:pPr>
          </w:p>
        </w:tc>
        <w:tc>
          <w:tcPr>
            <w:tcW w:w="3065" w:type="dxa"/>
            <w:gridSpan w:val="2"/>
            <w:tcBorders>
              <w:top w:val="single" w:sz="4" w:space="0" w:color="auto"/>
              <w:left w:val="single" w:sz="4" w:space="0" w:color="auto"/>
              <w:bottom w:val="single" w:sz="4" w:space="0" w:color="auto"/>
              <w:right w:val="single" w:sz="4" w:space="0" w:color="auto"/>
            </w:tcBorders>
          </w:tcPr>
          <w:p w14:paraId="37A7AAF6" w14:textId="77777777" w:rsidR="002E4F85" w:rsidRDefault="002E4F85" w:rsidP="008347DE">
            <w:pPr>
              <w:rPr>
                <w:i/>
                <w:iCs/>
                <w:lang w:val="sr-Cyrl-CS"/>
              </w:rPr>
            </w:pPr>
            <w:r>
              <w:rPr>
                <w:lang w:val="sr-Cyrl-CS"/>
              </w:rPr>
              <w:t>oral examination</w:t>
            </w:r>
          </w:p>
        </w:tc>
        <w:tc>
          <w:tcPr>
            <w:tcW w:w="1396" w:type="dxa"/>
            <w:tcBorders>
              <w:top w:val="single" w:sz="4" w:space="0" w:color="auto"/>
              <w:left w:val="single" w:sz="4" w:space="0" w:color="auto"/>
              <w:bottom w:val="single" w:sz="4" w:space="0" w:color="auto"/>
              <w:right w:val="single" w:sz="4" w:space="0" w:color="auto"/>
            </w:tcBorders>
          </w:tcPr>
          <w:p w14:paraId="3656735D" w14:textId="77777777" w:rsidR="002E4F85" w:rsidRPr="005E3B3B" w:rsidRDefault="009F0DB1" w:rsidP="008347DE">
            <w:pPr>
              <w:rPr>
                <w:b/>
                <w:bCs/>
                <w:lang w:val="en-GB"/>
              </w:rPr>
            </w:pPr>
            <w:r w:rsidRPr="005E3B3B">
              <w:rPr>
                <w:b/>
                <w:bCs/>
                <w:lang w:val="en-GB"/>
              </w:rPr>
              <w:t>30</w:t>
            </w:r>
          </w:p>
        </w:tc>
      </w:tr>
      <w:tr w:rsidR="002E4F85" w14:paraId="70F6625F" w14:textId="77777777" w:rsidTr="008347DE">
        <w:tc>
          <w:tcPr>
            <w:tcW w:w="3671" w:type="dxa"/>
            <w:tcBorders>
              <w:top w:val="single" w:sz="4" w:space="0" w:color="auto"/>
              <w:left w:val="single" w:sz="4" w:space="0" w:color="auto"/>
              <w:bottom w:val="single" w:sz="4" w:space="0" w:color="auto"/>
              <w:right w:val="single" w:sz="4" w:space="0" w:color="auto"/>
            </w:tcBorders>
          </w:tcPr>
          <w:p w14:paraId="354C9504" w14:textId="77777777" w:rsidR="002E4F85" w:rsidRDefault="002E4F85" w:rsidP="008347DE">
            <w:pPr>
              <w:rPr>
                <w:i/>
                <w:iCs/>
                <w:lang w:val="sr-Cyrl-CS"/>
              </w:rPr>
            </w:pPr>
            <w:r>
              <w:rPr>
                <w:lang w:val="sr-Cyrl-CS"/>
              </w:rPr>
              <w:t>colloquium(a)</w:t>
            </w:r>
          </w:p>
        </w:tc>
        <w:tc>
          <w:tcPr>
            <w:tcW w:w="1785" w:type="dxa"/>
            <w:gridSpan w:val="2"/>
            <w:tcBorders>
              <w:top w:val="single" w:sz="4" w:space="0" w:color="auto"/>
              <w:left w:val="single" w:sz="4" w:space="0" w:color="auto"/>
              <w:bottom w:val="single" w:sz="4" w:space="0" w:color="auto"/>
              <w:right w:val="single" w:sz="4" w:space="0" w:color="auto"/>
            </w:tcBorders>
          </w:tcPr>
          <w:p w14:paraId="55FD91D2" w14:textId="77777777" w:rsidR="002E4F85" w:rsidRDefault="002E4F85" w:rsidP="008347DE">
            <w:pPr>
              <w:rPr>
                <w:b/>
                <w:bCs/>
                <w:lang w:val="sr-Cyrl-CS"/>
              </w:rPr>
            </w:pPr>
          </w:p>
        </w:tc>
        <w:tc>
          <w:tcPr>
            <w:tcW w:w="3065" w:type="dxa"/>
            <w:gridSpan w:val="2"/>
            <w:tcBorders>
              <w:top w:val="single" w:sz="4" w:space="0" w:color="auto"/>
              <w:left w:val="single" w:sz="4" w:space="0" w:color="auto"/>
              <w:bottom w:val="single" w:sz="4" w:space="0" w:color="auto"/>
              <w:right w:val="single" w:sz="4" w:space="0" w:color="auto"/>
            </w:tcBorders>
          </w:tcPr>
          <w:p w14:paraId="7BCFF72F" w14:textId="77777777" w:rsidR="002E4F85" w:rsidRPr="009F0DB1" w:rsidRDefault="009F0DB1" w:rsidP="008347DE">
            <w:pPr>
              <w:rPr>
                <w:iCs/>
                <w:lang w:val="en-GB"/>
              </w:rPr>
            </w:pPr>
            <w:r w:rsidRPr="009F0DB1">
              <w:rPr>
                <w:iCs/>
                <w:lang w:val="en-GB"/>
              </w:rPr>
              <w:t>essay</w:t>
            </w:r>
          </w:p>
        </w:tc>
        <w:tc>
          <w:tcPr>
            <w:tcW w:w="1396" w:type="dxa"/>
            <w:tcBorders>
              <w:top w:val="single" w:sz="4" w:space="0" w:color="auto"/>
              <w:left w:val="single" w:sz="4" w:space="0" w:color="auto"/>
              <w:bottom w:val="single" w:sz="4" w:space="0" w:color="auto"/>
              <w:right w:val="single" w:sz="4" w:space="0" w:color="auto"/>
            </w:tcBorders>
          </w:tcPr>
          <w:p w14:paraId="744AB45E" w14:textId="77777777" w:rsidR="002E4F85" w:rsidRPr="005E3B3B" w:rsidRDefault="009F0DB1" w:rsidP="008347DE">
            <w:pPr>
              <w:rPr>
                <w:b/>
                <w:bCs/>
                <w:lang w:val="en-GB"/>
              </w:rPr>
            </w:pPr>
            <w:r w:rsidRPr="005E3B3B">
              <w:rPr>
                <w:b/>
                <w:bCs/>
                <w:lang w:val="en-GB"/>
              </w:rPr>
              <w:t>40</w:t>
            </w:r>
          </w:p>
        </w:tc>
      </w:tr>
      <w:tr w:rsidR="002E4F85" w14:paraId="00AAD7EA" w14:textId="77777777" w:rsidTr="008347DE">
        <w:tc>
          <w:tcPr>
            <w:tcW w:w="3671" w:type="dxa"/>
            <w:tcBorders>
              <w:top w:val="single" w:sz="4" w:space="0" w:color="auto"/>
              <w:left w:val="single" w:sz="4" w:space="0" w:color="auto"/>
              <w:bottom w:val="single" w:sz="4" w:space="0" w:color="auto"/>
              <w:right w:val="single" w:sz="4" w:space="0" w:color="auto"/>
            </w:tcBorders>
          </w:tcPr>
          <w:p w14:paraId="3728C9D4" w14:textId="77777777" w:rsidR="002E4F85" w:rsidRDefault="002E4F85" w:rsidP="008347DE">
            <w:pPr>
              <w:rPr>
                <w:lang w:val="sr-Cyrl-CS"/>
              </w:rPr>
            </w:pPr>
            <w:r>
              <w:rPr>
                <w:lang w:val="sr-Cyrl-CS"/>
              </w:rPr>
              <w:t>seminar(s)</w:t>
            </w:r>
          </w:p>
        </w:tc>
        <w:tc>
          <w:tcPr>
            <w:tcW w:w="1785" w:type="dxa"/>
            <w:gridSpan w:val="2"/>
            <w:tcBorders>
              <w:top w:val="single" w:sz="4" w:space="0" w:color="auto"/>
              <w:left w:val="single" w:sz="4" w:space="0" w:color="auto"/>
              <w:bottom w:val="single" w:sz="4" w:space="0" w:color="auto"/>
              <w:right w:val="single" w:sz="4" w:space="0" w:color="auto"/>
            </w:tcBorders>
          </w:tcPr>
          <w:p w14:paraId="32D39279" w14:textId="77777777" w:rsidR="002E4F85" w:rsidRPr="005E3B3B" w:rsidRDefault="009F0DB1" w:rsidP="008347DE">
            <w:pPr>
              <w:rPr>
                <w:b/>
                <w:iCs/>
                <w:lang w:val="en-GB"/>
              </w:rPr>
            </w:pPr>
            <w:r w:rsidRPr="005E3B3B">
              <w:rPr>
                <w:b/>
                <w:iCs/>
                <w:lang w:val="en-GB"/>
              </w:rPr>
              <w:t>30</w:t>
            </w:r>
          </w:p>
        </w:tc>
        <w:tc>
          <w:tcPr>
            <w:tcW w:w="3065" w:type="dxa"/>
            <w:gridSpan w:val="2"/>
            <w:tcBorders>
              <w:top w:val="single" w:sz="4" w:space="0" w:color="auto"/>
              <w:left w:val="single" w:sz="4" w:space="0" w:color="auto"/>
              <w:bottom w:val="single" w:sz="4" w:space="0" w:color="auto"/>
              <w:right w:val="single" w:sz="4" w:space="0" w:color="auto"/>
            </w:tcBorders>
          </w:tcPr>
          <w:p w14:paraId="79A6F83B" w14:textId="77777777" w:rsidR="002E4F85" w:rsidRDefault="002E4F85" w:rsidP="008347DE">
            <w:pPr>
              <w:rPr>
                <w:i/>
                <w:iCs/>
                <w:lang w:val="sr-Cyrl-CS"/>
              </w:rPr>
            </w:pPr>
          </w:p>
        </w:tc>
        <w:tc>
          <w:tcPr>
            <w:tcW w:w="1396" w:type="dxa"/>
            <w:tcBorders>
              <w:top w:val="single" w:sz="4" w:space="0" w:color="auto"/>
              <w:left w:val="single" w:sz="4" w:space="0" w:color="auto"/>
              <w:bottom w:val="single" w:sz="4" w:space="0" w:color="auto"/>
              <w:right w:val="single" w:sz="4" w:space="0" w:color="auto"/>
            </w:tcBorders>
          </w:tcPr>
          <w:p w14:paraId="158DEC31" w14:textId="77777777" w:rsidR="002E4F85" w:rsidRDefault="002E4F85" w:rsidP="008347DE">
            <w:pPr>
              <w:rPr>
                <w:i/>
                <w:iCs/>
                <w:lang w:val="sr-Cyrl-CS"/>
              </w:rPr>
            </w:pPr>
          </w:p>
        </w:tc>
      </w:tr>
    </w:tbl>
    <w:p w14:paraId="3529E3C1" w14:textId="77777777" w:rsidR="002E4F85" w:rsidRDefault="002E4F85" w:rsidP="002E4F85">
      <w:pPr>
        <w:rPr>
          <w:lang w:val="ru-RU"/>
        </w:rPr>
      </w:pPr>
    </w:p>
    <w:p w14:paraId="2313425A" w14:textId="77777777" w:rsidR="002E4F85" w:rsidRDefault="002E4F85"/>
    <w:sectPr w:rsidR="002E4F85" w:rsidSect="002E4F85">
      <w:pgSz w:w="11906" w:h="16838"/>
      <w:pgMar w:top="1417" w:right="1418"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043848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5F115690"/>
    <w:multiLevelType w:val="multilevel"/>
    <w:tmpl w:val="187C922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655F4CFA"/>
    <w:multiLevelType w:val="multilevel"/>
    <w:tmpl w:val="4326993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7A765BA5"/>
    <w:multiLevelType w:val="hybridMultilevel"/>
    <w:tmpl w:val="3A089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5CB"/>
    <w:rsid w:val="00044F1A"/>
    <w:rsid w:val="00130A43"/>
    <w:rsid w:val="0023597F"/>
    <w:rsid w:val="002E4F85"/>
    <w:rsid w:val="003F5670"/>
    <w:rsid w:val="004626A4"/>
    <w:rsid w:val="005E3B3B"/>
    <w:rsid w:val="007C3576"/>
    <w:rsid w:val="008347DE"/>
    <w:rsid w:val="00857939"/>
    <w:rsid w:val="008B09FF"/>
    <w:rsid w:val="008F4771"/>
    <w:rsid w:val="00910834"/>
    <w:rsid w:val="009F0DB1"/>
    <w:rsid w:val="00A33695"/>
    <w:rsid w:val="00C275CB"/>
    <w:rsid w:val="00C378F6"/>
    <w:rsid w:val="00C46E54"/>
    <w:rsid w:val="00E727DA"/>
    <w:rsid w:val="00EF1DA5"/>
    <w:rsid w:val="00F62B41"/>
    <w:rsid w:val="00FA17A7"/>
    <w:rsid w:val="00FE301B"/>
    <w:rsid w:val="00FE3B49"/>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8290BA"/>
  <w14:defaultImageDpi w14:val="300"/>
  <w15:chartTrackingRefBased/>
  <w15:docId w15:val="{DE055CFA-7DB5-5C43-B7E1-716CFF173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5CB"/>
    <w:pPr>
      <w:widowControl w:val="0"/>
      <w:autoSpaceDE w:val="0"/>
      <w:autoSpaceDN w:val="0"/>
      <w:adjustRightInd w:val="0"/>
    </w:pPr>
    <w:rPr>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6C6ADE"/>
    <w:pPr>
      <w:widowControl/>
      <w:autoSpaceDE/>
      <w:autoSpaceDN/>
      <w:adjustRightInd/>
      <w:jc w:val="both"/>
    </w:pPr>
    <w:rPr>
      <w:lang w:val="de-DE" w:eastAsia="en-US"/>
    </w:rPr>
  </w:style>
  <w:style w:type="character" w:customStyle="1" w:styleId="FootnoteTextChar">
    <w:name w:val="Footnote Text Char"/>
    <w:link w:val="FootnoteText"/>
    <w:rsid w:val="006C6ADE"/>
    <w:rPr>
      <w:lang w:val="de-DE"/>
    </w:rPr>
  </w:style>
  <w:style w:type="character" w:customStyle="1" w:styleId="sredinanaslov11">
    <w:name w:val="sredinanaslov11"/>
    <w:rsid w:val="006C6ADE"/>
    <w:rPr>
      <w:rFonts w:ascii="Times New Roman" w:hAnsi="Times New Roman"/>
      <w:sz w:val="20"/>
    </w:rPr>
  </w:style>
  <w:style w:type="paragraph" w:styleId="BodyText">
    <w:name w:val="Body Text"/>
    <w:basedOn w:val="Normal"/>
    <w:link w:val="BodyTextChar"/>
    <w:rsid w:val="006C6ADE"/>
    <w:pPr>
      <w:widowControl/>
      <w:autoSpaceDE/>
      <w:autoSpaceDN/>
      <w:adjustRightInd/>
    </w:pPr>
    <w:rPr>
      <w:sz w:val="24"/>
      <w:lang w:val="en-GB" w:eastAsia="en-US"/>
    </w:rPr>
  </w:style>
  <w:style w:type="character" w:customStyle="1" w:styleId="BodyTextChar">
    <w:name w:val="Body Text Char"/>
    <w:link w:val="BodyText"/>
    <w:rsid w:val="006C6ADE"/>
    <w:rPr>
      <w:sz w:val="24"/>
      <w:lang w:val="en-GB"/>
    </w:rPr>
  </w:style>
  <w:style w:type="character" w:styleId="Strong">
    <w:name w:val="Strong"/>
    <w:qFormat/>
    <w:rsid w:val="006C6AD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74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426</Words>
  <Characters>2535</Characters>
  <Application>Microsoft Office Word</Application>
  <DocSecurity>0</DocSecurity>
  <Lines>43</Lines>
  <Paragraphs>7</Paragraphs>
  <ScaleCrop>false</ScaleCrop>
  <HeadingPairs>
    <vt:vector size="4" baseType="variant">
      <vt:variant>
        <vt:lpstr>Title</vt:lpstr>
      </vt:variant>
      <vt:variant>
        <vt:i4>1</vt:i4>
      </vt:variant>
      <vt:variant>
        <vt:lpstr>Наслов</vt:lpstr>
      </vt:variant>
      <vt:variant>
        <vt:i4>1</vt:i4>
      </vt:variant>
    </vt:vector>
  </HeadingPairs>
  <TitlesOfParts>
    <vt:vector size="2" baseType="lpstr">
      <vt:lpstr>Студијски програм/студијски програми :  Дипломске академске студије политикологије – мастер Међународне студије (модул Студије мира)</vt:lpstr>
      <vt:lpstr>Студијски програм/студијски програми :  Дипломске академске студије политикологије – мастер Међународне студије (модул Студије мира)</vt:lpstr>
    </vt:vector>
  </TitlesOfParts>
  <Company>Intel</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Студијски програм/студијски програми :  Дипломске академске студије политикологије – мастер Међународне студије (модул Студије мира)</dc:title>
  <dc:subject/>
  <dc:creator>Pentium4</dc:creator>
  <cp:keywords/>
  <cp:lastModifiedBy>Nemanja Dzuverovic</cp:lastModifiedBy>
  <cp:revision>3</cp:revision>
  <dcterms:created xsi:type="dcterms:W3CDTF">2021-04-26T15:01:00Z</dcterms:created>
  <dcterms:modified xsi:type="dcterms:W3CDTF">2021-04-26T15:20:00Z</dcterms:modified>
</cp:coreProperties>
</file>